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b/>
          <w:bCs/>
          <w:lang w:val="en-US" w:eastAsia="zh-CN"/>
        </w:rPr>
      </w:pPr>
      <w:r>
        <w:rPr>
          <w:rFonts w:hint="eastAsia"/>
          <w:b/>
          <w:bCs/>
          <w:lang w:val="en-US" w:eastAsia="zh-CN"/>
        </w:rPr>
        <w:t>邵阳公共资源交易中心</w:t>
      </w:r>
    </w:p>
    <w:p>
      <w:pPr>
        <w:jc w:val="center"/>
        <w:rPr>
          <w:rFonts w:hint="eastAsia"/>
          <w:b/>
          <w:bCs/>
          <w:color w:val="FF0000"/>
          <w:lang w:val="en-US" w:eastAsia="zh-CN"/>
        </w:rPr>
      </w:pPr>
      <w:r>
        <w:rPr>
          <w:rFonts w:hint="eastAsia"/>
          <w:b/>
          <w:bCs/>
          <w:color w:val="FF0000"/>
          <w:lang w:val="en-US" w:eastAsia="zh-CN"/>
        </w:rPr>
        <w:t>评委注意事项</w:t>
      </w:r>
    </w:p>
    <w:p>
      <w:pPr>
        <w:jc w:val="both"/>
        <w:rPr>
          <w:rFonts w:hint="eastAsia"/>
          <w:b/>
          <w:bCs/>
          <w:color w:val="FF0000"/>
          <w:lang w:val="en-US" w:eastAsia="zh-CN"/>
        </w:rPr>
      </w:pPr>
      <w:r>
        <w:rPr>
          <w:rFonts w:hint="eastAsia"/>
          <w:b/>
          <w:bCs/>
          <w:color w:val="FF0000"/>
          <w:lang w:val="en-US" w:eastAsia="zh-CN"/>
        </w:rPr>
        <w:t>此为注意事项的告知，无评标内容的实质（请评委老师们按招标文件进行评标）</w:t>
      </w:r>
    </w:p>
    <w:p>
      <w:p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注意事项一：评委老师们看不见项目或者无投标单位（有投标单位无评标方法的）</w:t>
      </w:r>
    </w:p>
    <w:p>
      <w:pPr>
        <w:numPr>
          <w:ilvl w:val="0"/>
          <w:numId w:val="1"/>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评委老师凭借身份证号码作为登陆的账号，后六位作为密码进入评标系统，看不见项目（或者登陆不进的情况），这里需要代理给评委老师们录入信息，并分配的，及时和代理联系。</w:t>
      </w:r>
    </w:p>
    <w:p>
      <w:pPr>
        <w:numPr>
          <w:ilvl w:val="0"/>
          <w:numId w:val="1"/>
        </w:numPr>
        <w:jc w:val="left"/>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评委评标看不见投标单位（有投标单位无评标方法的），遇到这个情况，主评委老师需要及时和代理反映，并等待问题的解决。</w:t>
      </w:r>
    </w:p>
    <w:p>
      <w:pPr>
        <w:numPr>
          <w:ilvl w:val="0"/>
          <w:numId w:val="0"/>
        </w:numPr>
        <w:jc w:val="left"/>
        <w:rPr>
          <w:rFonts w:hint="default"/>
          <w:b/>
          <w:bCs/>
          <w:color w:val="000000" w:themeColor="text1"/>
          <w:lang w:val="en-US" w:eastAsia="zh-CN"/>
          <w14:textFill>
            <w14:solidFill>
              <w14:schemeClr w14:val="tx1"/>
            </w14:solidFill>
          </w14:textFill>
        </w:rPr>
      </w:pPr>
    </w:p>
    <w:p>
      <w:p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注意事项二：评委老师在评标过程中出现评标有点小问题的情况，需要退回的处理流程</w:t>
      </w:r>
    </w:p>
    <w:p>
      <w:pPr>
        <w:numPr>
          <w:ilvl w:val="0"/>
          <w:numId w:val="2"/>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你不是主评委老师的情况下，个人评标需要退回的情况及时和主评委老师沟通，需要主评委老师在总汇总的地方（没有确定的情况下）为出现问题的老师退回重评（主评委老师如图：以初步评审的初步评审汇总为例）</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numPr>
          <w:ilvl w:val="0"/>
          <w:numId w:val="2"/>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总汇总的地方（确定的情况下）为出现问题的老师需要退回重评的情况下，需要评委老师们及时和代理联系，并等待问题的解决。</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highlight w:val="yellow"/>
          <w:lang w:val="en-US" w:eastAsia="zh-CN"/>
          <w14:textFill>
            <w14:solidFill>
              <w14:schemeClr w14:val="tx1"/>
            </w14:solidFill>
          </w14:textFill>
        </w:rPr>
      </w:pPr>
      <w:r>
        <w:rPr>
          <w:rFonts w:hint="eastAsia"/>
          <w:b/>
          <w:bCs/>
          <w:color w:val="000000" w:themeColor="text1"/>
          <w:highlight w:val="yellow"/>
          <w:lang w:val="en-US" w:eastAsia="zh-CN"/>
          <w14:textFill>
            <w14:solidFill>
              <w14:schemeClr w14:val="tx1"/>
            </w14:solidFill>
          </w14:textFill>
        </w:rPr>
        <w:t>所以评委老师需要仔细查看个人汇总表是否有问题，及时和主评委老师沟通。</w:t>
      </w:r>
    </w:p>
    <w:p>
      <w:pPr>
        <w:widowControl w:val="0"/>
        <w:numPr>
          <w:ilvl w:val="0"/>
          <w:numId w:val="0"/>
        </w:numPr>
        <w:jc w:val="left"/>
        <w:rPr>
          <w:rFonts w:hint="eastAsia"/>
          <w:b/>
          <w:bCs/>
          <w:color w:val="000000" w:themeColor="text1"/>
          <w:highlight w:val="yellow"/>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注意事项三：</w:t>
      </w:r>
      <w:r>
        <w:rPr>
          <w:rFonts w:hint="eastAsia"/>
          <w:b/>
          <w:bCs/>
          <w:color w:val="000000" w:themeColor="text1"/>
          <w:lang w:val="en-US" w:eastAsia="zh-CN"/>
          <w14:textFill>
            <w14:solidFill>
              <w14:schemeClr w14:val="tx1"/>
            </w14:solidFill>
          </w14:textFill>
        </w:rPr>
        <w:t>评委老师在评标过程中出现进行不了下一步的情况</w:t>
      </w:r>
    </w:p>
    <w:p>
      <w:pPr>
        <w:widowControl w:val="0"/>
        <w:numPr>
          <w:ilvl w:val="0"/>
          <w:numId w:val="0"/>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出现这个情况下,主评委老师需要检查总汇总是否确定，如果没有确定请确定，并点击一下生成签章表（为后续的签章做准备），如果主评委为出现总汇总，请刷新一下页面。如果以上不能解决联系技术人员。</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注意事项四：</w:t>
      </w:r>
      <w:r>
        <w:rPr>
          <w:rFonts w:hint="eastAsia"/>
          <w:b/>
          <w:bCs/>
          <w:color w:val="000000" w:themeColor="text1"/>
          <w:highlight w:val="red"/>
          <w:lang w:val="en-US" w:eastAsia="zh-CN"/>
          <w14:textFill>
            <w14:solidFill>
              <w14:schemeClr w14:val="tx1"/>
            </w14:solidFill>
          </w14:textFill>
        </w:rPr>
        <w:t>评委签章失败的情况（高频事项，需要特别注意）</w:t>
      </w:r>
    </w:p>
    <w:p>
      <w:pPr>
        <w:numPr>
          <w:ilvl w:val="0"/>
          <w:numId w:val="0"/>
        </w:numPr>
        <w:jc w:val="left"/>
        <w:rPr>
          <w:rFonts w:hint="default"/>
          <w:b/>
          <w:bCs/>
          <w:color w:val="000000" w:themeColor="text1"/>
          <w:lang w:val="en-US" w:eastAsia="zh-CN"/>
          <w14:textFill>
            <w14:solidFill>
              <w14:schemeClr w14:val="tx1"/>
            </w14:solidFill>
          </w14:textFill>
        </w:rPr>
      </w:pPr>
    </w:p>
    <w:p>
      <w:pPr>
        <w:numPr>
          <w:ilvl w:val="0"/>
          <w:numId w:val="0"/>
        </w:numPr>
        <w:jc w:val="left"/>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正确的流程：</w:t>
      </w:r>
    </w:p>
    <w:p>
      <w:pPr>
        <w:numPr>
          <w:ilvl w:val="0"/>
          <w:numId w:val="0"/>
        </w:numPr>
        <w:jc w:val="left"/>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这里在确定排名之后，评委老师需要等待主评委老师编辑两个报告（采购活动报告和评标报告），主评委老师需要编辑报告并确定上传，两个上传成功告知其余评委老师可以签章了。</w:t>
      </w:r>
    </w:p>
    <w:p>
      <w:pPr>
        <w:numPr>
          <w:ilvl w:val="0"/>
          <w:numId w:val="0"/>
        </w:numPr>
        <w:jc w:val="left"/>
        <w:rPr>
          <w:rFonts w:hint="eastAsia"/>
          <w:b/>
          <w:bCs/>
          <w:color w:val="000000" w:themeColor="text1"/>
          <w:highlight w:val="none"/>
          <w:lang w:val="en-US" w:eastAsia="zh-CN"/>
          <w14:textFill>
            <w14:solidFill>
              <w14:schemeClr w14:val="tx1"/>
            </w14:solidFill>
          </w14:textFill>
        </w:rPr>
      </w:pPr>
    </w:p>
    <w:p>
      <w:pPr>
        <w:numPr>
          <w:ilvl w:val="0"/>
          <w:numId w:val="0"/>
        </w:numPr>
        <w:jc w:val="left"/>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错误的流程：</w:t>
      </w:r>
    </w:p>
    <w:p>
      <w:pPr>
        <w:numPr>
          <w:ilvl w:val="0"/>
          <w:numId w:val="0"/>
        </w:numPr>
        <w:jc w:val="left"/>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这里在确定排名之后，评委老师不等待主评委老师编辑两个报告（采购活动报告和评标报告），主评委老师还没编辑报告并确定上传签章的做法会导致所有评委签章出现问题，出现这个情况及时和代理联系，</w:t>
      </w:r>
      <w:r>
        <w:rPr>
          <w:rFonts w:hint="eastAsia"/>
          <w:b/>
          <w:bCs/>
          <w:color w:val="000000" w:themeColor="text1"/>
          <w:lang w:val="en-US" w:eastAsia="zh-CN"/>
          <w14:textFill>
            <w14:solidFill>
              <w14:schemeClr w14:val="tx1"/>
            </w14:solidFill>
          </w14:textFill>
        </w:rPr>
        <w:t>并等待问题的解决。</w:t>
      </w:r>
    </w:p>
    <w:p/>
    <w:p/>
    <w:p>
      <w:pPr>
        <w:widowControl w:val="0"/>
        <w:numPr>
          <w:ilvl w:val="0"/>
          <w:numId w:val="0"/>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注意事项五： 多分包评标结束需要注意</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这里需要所有分包都需要评标完成才点评标结束，不难所有分包都会结束状态。</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（注：谈判、磋商、单一有谈判的过程有疑问可以咨询监控室）</w:t>
      </w: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eastAsia"/>
          <w:b/>
          <w:bCs/>
          <w:color w:val="000000" w:themeColor="text1"/>
          <w:lang w:val="en-US" w:eastAsia="zh-CN"/>
          <w14:textFill>
            <w14:solidFill>
              <w14:schemeClr w14:val="tx1"/>
            </w14:solidFill>
          </w14:textFill>
        </w:rPr>
      </w:pPr>
    </w:p>
    <w:p>
      <w:pPr>
        <w:widowControl w:val="0"/>
        <w:numPr>
          <w:ilvl w:val="0"/>
          <w:numId w:val="0"/>
        </w:numPr>
        <w:jc w:val="left"/>
        <w:rPr>
          <w:rFonts w:hint="default"/>
          <w:b/>
          <w:bCs/>
          <w:color w:val="000000" w:themeColor="text1"/>
          <w:lang w:val="en-US" w:eastAsia="zh-CN"/>
          <w14:textFill>
            <w14:solidFill>
              <w14:schemeClr w14:val="tx1"/>
            </w14:solidFill>
          </w14:textFill>
        </w:rPr>
      </w:pPr>
    </w:p>
    <w:p>
      <w:pPr>
        <w:rPr>
          <w:rFonts w:hint="default" w:eastAsiaTheme="minorEastAsia"/>
          <w:b/>
          <w:bCs/>
          <w:sz w:val="44"/>
          <w:szCs w:val="44"/>
          <w:lang w:val="en-US" w:eastAsia="zh-CN"/>
        </w:rPr>
      </w:pPr>
      <w:r>
        <w:rPr>
          <w:rFonts w:hint="eastAsia"/>
          <w:b/>
          <w:bCs/>
          <w:sz w:val="44"/>
          <w:szCs w:val="44"/>
          <w:lang w:val="en-US" w:eastAsia="zh-CN"/>
        </w:rPr>
        <w:t>操作基本流程如下：</w:t>
      </w:r>
    </w:p>
    <w:p>
      <w:pPr>
        <w:rPr>
          <w:rFonts w:hint="default"/>
          <w:b/>
          <w:bCs/>
          <w:sz w:val="30"/>
          <w:szCs w:val="30"/>
          <w:lang w:val="en-US" w:eastAsia="zh-CN"/>
        </w:rPr>
      </w:pPr>
    </w:p>
    <w:p>
      <w:pPr>
        <w:rPr>
          <w:rFonts w:hint="eastAsia"/>
          <w:b/>
          <w:bCs/>
          <w:sz w:val="30"/>
          <w:szCs w:val="30"/>
          <w:lang w:val="en-US" w:eastAsia="zh-CN"/>
        </w:rPr>
      </w:pPr>
      <w:r>
        <w:rPr>
          <w:rFonts w:hint="eastAsia"/>
          <w:b/>
          <w:bCs/>
          <w:sz w:val="30"/>
          <w:szCs w:val="30"/>
          <w:lang w:val="en-US" w:eastAsia="zh-CN"/>
        </w:rPr>
        <w:t>第一步：评标准备</w:t>
      </w:r>
    </w:p>
    <w:p>
      <w:pPr>
        <w:rPr>
          <w:rFonts w:hint="default"/>
          <w:b/>
          <w:bCs/>
          <w:sz w:val="30"/>
          <w:szCs w:val="30"/>
          <w:lang w:val="en-US" w:eastAsia="zh-CN"/>
        </w:rPr>
      </w:pPr>
      <w:r>
        <w:rPr>
          <w:rFonts w:hint="eastAsia"/>
          <w:b/>
          <w:bCs/>
          <w:sz w:val="30"/>
          <w:szCs w:val="30"/>
          <w:lang w:val="en-US" w:eastAsia="zh-CN"/>
        </w:rPr>
        <w:t>1.播放评标纪律</w:t>
      </w:r>
    </w:p>
    <w:p>
      <w:r>
        <w:drawing>
          <wp:inline distT="0" distB="0" distL="114300" distR="114300">
            <wp:extent cx="5266690" cy="2378075"/>
            <wp:effectExtent l="0" t="0" r="635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378075"/>
                    </a:xfrm>
                    <a:prstGeom prst="rect">
                      <a:avLst/>
                    </a:prstGeom>
                    <a:noFill/>
                    <a:ln>
                      <a:noFill/>
                    </a:ln>
                  </pic:spPr>
                </pic:pic>
              </a:graphicData>
            </a:graphic>
          </wp:inline>
        </w:drawing>
      </w:r>
    </w:p>
    <w:p>
      <w:pPr>
        <w:rPr>
          <w:rFonts w:hint="default"/>
          <w:lang w:val="en-US" w:eastAsia="zh-CN"/>
        </w:rPr>
      </w:pPr>
    </w:p>
    <w:p/>
    <w:p>
      <w:pPr>
        <w:rPr>
          <w:rFonts w:hint="default" w:eastAsiaTheme="minorEastAsia"/>
          <w:lang w:val="en-US" w:eastAsia="zh-CN"/>
        </w:rPr>
      </w:pPr>
      <w:r>
        <w:rPr>
          <w:rFonts w:hint="eastAsia"/>
          <w:b/>
          <w:bCs/>
          <w:sz w:val="30"/>
          <w:szCs w:val="30"/>
          <w:lang w:val="en-US" w:eastAsia="zh-CN"/>
        </w:rPr>
        <w:t>2.评委回避</w:t>
      </w:r>
    </w:p>
    <w:p>
      <w:r>
        <w:drawing>
          <wp:inline distT="0" distB="0" distL="114300" distR="114300">
            <wp:extent cx="5266690" cy="237807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2378075"/>
                    </a:xfrm>
                    <a:prstGeom prst="rect">
                      <a:avLst/>
                    </a:prstGeom>
                    <a:noFill/>
                    <a:ln>
                      <a:noFill/>
                    </a:ln>
                  </pic:spPr>
                </pic:pic>
              </a:graphicData>
            </a:graphic>
          </wp:inline>
        </w:drawing>
      </w:r>
    </w:p>
    <w:p/>
    <w:p/>
    <w:p/>
    <w:p/>
    <w:p/>
    <w:p/>
    <w:p/>
    <w:p/>
    <w:p/>
    <w:p>
      <w:pPr>
        <w:rPr>
          <w:rFonts w:hint="default"/>
          <w:b/>
          <w:bCs/>
          <w:sz w:val="30"/>
          <w:szCs w:val="30"/>
          <w:lang w:val="en-US" w:eastAsia="zh-CN"/>
        </w:rPr>
      </w:pPr>
      <w:r>
        <w:rPr>
          <w:rFonts w:hint="eastAsia"/>
          <w:b/>
          <w:bCs/>
          <w:sz w:val="30"/>
          <w:szCs w:val="30"/>
          <w:lang w:val="en-US" w:eastAsia="zh-CN"/>
        </w:rPr>
        <w:t>3.推荐评委负责人</w:t>
      </w:r>
    </w:p>
    <w:p>
      <w:r>
        <w:drawing>
          <wp:inline distT="0" distB="0" distL="114300" distR="114300">
            <wp:extent cx="5266690" cy="2378075"/>
            <wp:effectExtent l="0" t="0" r="635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66690" cy="2378075"/>
                    </a:xfrm>
                    <a:prstGeom prst="rect">
                      <a:avLst/>
                    </a:prstGeom>
                    <a:noFill/>
                    <a:ln>
                      <a:noFill/>
                    </a:ln>
                  </pic:spPr>
                </pic:pic>
              </a:graphicData>
            </a:graphic>
          </wp:inline>
        </w:drawing>
      </w:r>
    </w:p>
    <w:p/>
    <w:p>
      <w:pPr>
        <w:rPr>
          <w:rFonts w:hint="default" w:eastAsiaTheme="minorEastAsia"/>
          <w:b/>
          <w:bCs/>
          <w:sz w:val="30"/>
          <w:szCs w:val="30"/>
          <w:lang w:val="en-US" w:eastAsia="zh-CN"/>
        </w:rPr>
      </w:pPr>
      <w:r>
        <w:rPr>
          <w:rFonts w:hint="eastAsia"/>
          <w:b/>
          <w:bCs/>
          <w:sz w:val="30"/>
          <w:szCs w:val="30"/>
          <w:lang w:val="en-US" w:eastAsia="zh-CN"/>
        </w:rPr>
        <w:t>4.评委信息完善</w:t>
      </w:r>
    </w:p>
    <w:p>
      <w:pPr>
        <w:jc w:val="left"/>
      </w:pPr>
      <w:r>
        <w:drawing>
          <wp:inline distT="0" distB="0" distL="114300" distR="114300">
            <wp:extent cx="5266690" cy="2378075"/>
            <wp:effectExtent l="0" t="0" r="635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6690" cy="2378075"/>
                    </a:xfrm>
                    <a:prstGeom prst="rect">
                      <a:avLst/>
                    </a:prstGeom>
                    <a:noFill/>
                    <a:ln>
                      <a:noFill/>
                    </a:ln>
                  </pic:spPr>
                </pic:pic>
              </a:graphicData>
            </a:graphic>
          </wp:inline>
        </w:drawing>
      </w:r>
    </w:p>
    <w:p>
      <w:pPr>
        <w:jc w:val="left"/>
      </w:pPr>
    </w:p>
    <w:p>
      <w:pPr>
        <w:jc w:val="left"/>
      </w:pPr>
    </w:p>
    <w:p>
      <w:pPr>
        <w:jc w:val="left"/>
      </w:pPr>
    </w:p>
    <w:p>
      <w:pPr>
        <w:jc w:val="left"/>
      </w:pPr>
    </w:p>
    <w:p>
      <w:pPr>
        <w:jc w:val="left"/>
        <w:rPr>
          <w:rFonts w:hint="default" w:eastAsiaTheme="minorEastAsia"/>
          <w:b/>
          <w:bCs/>
          <w:sz w:val="30"/>
          <w:szCs w:val="30"/>
          <w:highlight w:val="red"/>
          <w:lang w:val="en-US" w:eastAsia="zh-CN"/>
        </w:rPr>
      </w:pPr>
      <w:r>
        <w:rPr>
          <w:rFonts w:hint="eastAsia"/>
          <w:b/>
          <w:bCs/>
          <w:sz w:val="30"/>
          <w:szCs w:val="30"/>
          <w:lang w:val="en-US" w:eastAsia="zh-CN"/>
        </w:rPr>
        <w:t>主评委老师和评委老师的</w:t>
      </w:r>
      <w:r>
        <w:rPr>
          <w:rFonts w:hint="eastAsia"/>
          <w:b/>
          <w:bCs/>
          <w:sz w:val="30"/>
          <w:szCs w:val="30"/>
          <w:highlight w:val="red"/>
          <w:lang w:val="en-US" w:eastAsia="zh-CN"/>
        </w:rPr>
        <w:t>界面区别</w:t>
      </w:r>
    </w:p>
    <w:p>
      <w:pPr>
        <w:jc w:val="left"/>
      </w:pPr>
    </w:p>
    <w:p>
      <w:pPr>
        <w:jc w:val="left"/>
      </w:pPr>
    </w:p>
    <w:p>
      <w:pPr>
        <w:jc w:val="left"/>
      </w:pPr>
    </w:p>
    <w:p>
      <w:pPr>
        <w:jc w:val="left"/>
      </w:pPr>
    </w:p>
    <w:p>
      <w:pPr>
        <w:jc w:val="left"/>
        <w:rPr>
          <w:rFonts w:hint="default" w:eastAsiaTheme="minorEastAsia"/>
          <w:sz w:val="21"/>
          <w:szCs w:val="21"/>
          <w:lang w:val="en-US" w:eastAsia="zh-CN"/>
        </w:rPr>
      </w:pPr>
      <w:r>
        <w:rPr>
          <w:rFonts w:hint="eastAsia" w:ascii="宋体" w:hAnsi="宋体" w:eastAsia="宋体" w:cs="宋体"/>
          <w:sz w:val="21"/>
          <w:szCs w:val="21"/>
          <w:lang w:val="en-US" w:eastAsia="zh-CN"/>
        </w:rPr>
        <w:t>评委老师的界面</w:t>
      </w:r>
      <w:r>
        <w:rPr>
          <w:rFonts w:hint="eastAsia"/>
          <w:lang w:val="en-US" w:eastAsia="zh-CN"/>
        </w:rPr>
        <w:t xml:space="preserve">                           </w:t>
      </w:r>
      <w:r>
        <w:rPr>
          <w:rFonts w:hint="eastAsia"/>
          <w:sz w:val="21"/>
          <w:szCs w:val="21"/>
          <w:lang w:val="en-US" w:eastAsia="zh-CN"/>
        </w:rPr>
        <w:t>主评委老师页面</w:t>
      </w:r>
    </w:p>
    <w:p>
      <w:pPr>
        <w:jc w:val="left"/>
      </w:pPr>
      <w:r>
        <w:drawing>
          <wp:inline distT="0" distB="0" distL="114300" distR="114300">
            <wp:extent cx="1836420" cy="13716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836420" cy="13716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6420" cy="19735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1836420" cy="1973580"/>
                    </a:xfrm>
                    <a:prstGeom prst="rect">
                      <a:avLst/>
                    </a:prstGeom>
                    <a:noFill/>
                    <a:ln>
                      <a:noFill/>
                    </a:ln>
                  </pic:spPr>
                </pic:pic>
              </a:graphicData>
            </a:graphic>
          </wp:inline>
        </w:drawing>
      </w:r>
      <w:r>
        <w:rPr>
          <w:rFonts w:hint="eastAsia"/>
          <w:lang w:val="en-US" w:eastAsia="zh-CN"/>
        </w:rPr>
        <w:t xml:space="preserve">                </w:t>
      </w:r>
    </w:p>
    <w:p>
      <w:pPr>
        <w:jc w:val="left"/>
        <w:rPr>
          <w:rFonts w:hint="eastAsia" w:ascii="手书体" w:hAnsi="手书体" w:eastAsia="手书体" w:cs="手书体"/>
          <w:b/>
          <w:bCs/>
          <w:sz w:val="32"/>
          <w:szCs w:val="32"/>
          <w:lang w:val="en-US" w:eastAsia="zh-CN"/>
        </w:rPr>
      </w:pPr>
      <w:r>
        <w:rPr>
          <w:rFonts w:hint="eastAsia" w:ascii="手书体" w:hAnsi="手书体" w:eastAsia="手书体" w:cs="手书体"/>
          <w:b/>
          <w:bCs/>
          <w:sz w:val="32"/>
          <w:szCs w:val="32"/>
          <w:lang w:val="en-US" w:eastAsia="zh-CN"/>
        </w:rPr>
        <w:t>&lt;没有二次报价的项目无此菜单&gt;</w:t>
      </w:r>
    </w:p>
    <w:p>
      <w:pPr>
        <w:jc w:val="left"/>
      </w:pPr>
      <w:r>
        <w:drawing>
          <wp:inline distT="0" distB="0" distL="114300" distR="114300">
            <wp:extent cx="1851660" cy="147066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851660" cy="14706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8800" cy="1554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828800" cy="1554480"/>
                    </a:xfrm>
                    <a:prstGeom prst="rect">
                      <a:avLst/>
                    </a:prstGeom>
                    <a:noFill/>
                    <a:ln>
                      <a:noFill/>
                    </a:ln>
                  </pic:spPr>
                </pic:pic>
              </a:graphicData>
            </a:graphic>
          </wp:inline>
        </w:drawing>
      </w:r>
      <w:r>
        <w:rPr>
          <w:rFonts w:hint="eastAsia"/>
          <w:lang w:val="en-US" w:eastAsia="zh-CN"/>
        </w:rPr>
        <w:t xml:space="preserve">               </w:t>
      </w:r>
    </w:p>
    <w:p>
      <w:pPr>
        <w:jc w:val="left"/>
      </w:pPr>
      <w:r>
        <w:drawing>
          <wp:inline distT="0" distB="0" distL="114300" distR="114300">
            <wp:extent cx="1821180" cy="238506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821180" cy="23850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44040" cy="310134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844040" cy="3101340"/>
                    </a:xfrm>
                    <a:prstGeom prst="rect">
                      <a:avLst/>
                    </a:prstGeom>
                    <a:noFill/>
                    <a:ln>
                      <a:noFill/>
                    </a:ln>
                  </pic:spPr>
                </pic:pic>
              </a:graphicData>
            </a:graphic>
          </wp:inline>
        </w:drawing>
      </w:r>
      <w:r>
        <w:rPr>
          <w:rFonts w:hint="eastAsia"/>
          <w:lang w:val="en-US" w:eastAsia="zh-CN"/>
        </w:rPr>
        <w:t xml:space="preserve">      </w:t>
      </w:r>
    </w:p>
    <w:p/>
    <w:p/>
    <w:p/>
    <w:p>
      <w:r>
        <w:drawing>
          <wp:inline distT="0" distB="0" distL="114300" distR="114300">
            <wp:extent cx="1859280" cy="17145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1859280" cy="17145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6420" cy="28117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836420" cy="2811780"/>
                    </a:xfrm>
                    <a:prstGeom prst="rect">
                      <a:avLst/>
                    </a:prstGeom>
                    <a:noFill/>
                    <a:ln>
                      <a:noFill/>
                    </a:ln>
                  </pic:spPr>
                </pic:pic>
              </a:graphicData>
            </a:graphic>
          </wp:inline>
        </w:drawing>
      </w:r>
      <w:r>
        <w:rPr>
          <w:rFonts w:hint="eastAsia"/>
          <w:lang w:val="en-US" w:eastAsia="zh-CN"/>
        </w:rPr>
        <w:t xml:space="preserve">        </w:t>
      </w:r>
    </w:p>
    <w:p>
      <w:pPr>
        <w:rPr>
          <w:sz w:val="32"/>
          <w:szCs w:val="32"/>
        </w:rPr>
      </w:pPr>
    </w:p>
    <w:p>
      <w:pPr>
        <w:rPr>
          <w:rFonts w:hint="default" w:eastAsiaTheme="minorEastAsia"/>
          <w:b/>
          <w:bCs/>
          <w:sz w:val="32"/>
          <w:szCs w:val="32"/>
          <w:lang w:val="en-US" w:eastAsia="zh-CN"/>
        </w:rPr>
      </w:pPr>
      <w:r>
        <w:rPr>
          <w:rFonts w:hint="eastAsia"/>
          <w:b/>
          <w:bCs/>
          <w:sz w:val="32"/>
          <w:szCs w:val="32"/>
          <w:lang w:val="en-US" w:eastAsia="zh-CN"/>
        </w:rPr>
        <w:t>如果主评委老师界面没有总汇总的菜单，请主评委老师</w:t>
      </w:r>
      <w:r>
        <w:rPr>
          <w:rFonts w:hint="eastAsia"/>
          <w:b/>
          <w:bCs/>
          <w:sz w:val="32"/>
          <w:szCs w:val="32"/>
          <w:highlight w:val="red"/>
          <w:lang w:val="en-US" w:eastAsia="zh-CN"/>
        </w:rPr>
        <w:t>刷新一下页面</w:t>
      </w:r>
    </w:p>
    <w:p>
      <w:pPr>
        <w:rPr>
          <w:sz w:val="32"/>
          <w:szCs w:val="32"/>
        </w:rPr>
      </w:pPr>
    </w:p>
    <w:p/>
    <w:p/>
    <w:p>
      <w:pPr>
        <w:rPr>
          <w:rFonts w:hint="default"/>
          <w:b/>
          <w:bCs/>
          <w:sz w:val="30"/>
          <w:szCs w:val="30"/>
          <w:lang w:val="en-US" w:eastAsia="zh-CN"/>
        </w:rPr>
      </w:pPr>
      <w:r>
        <w:rPr>
          <w:rFonts w:hint="eastAsia"/>
          <w:b/>
          <w:bCs/>
          <w:sz w:val="30"/>
          <w:szCs w:val="30"/>
          <w:lang w:val="en-US" w:eastAsia="zh-CN"/>
        </w:rPr>
        <w:t>第一步：评标过程</w:t>
      </w:r>
    </w:p>
    <w:p>
      <w:pPr>
        <w:rPr>
          <w:rFonts w:hint="eastAsia" w:ascii="手书体" w:hAnsi="手书体" w:eastAsia="手书体" w:cs="手书体"/>
          <w:b/>
          <w:bCs/>
          <w:sz w:val="30"/>
          <w:szCs w:val="30"/>
          <w:lang w:val="en-US" w:eastAsia="zh-CN"/>
        </w:rPr>
      </w:pPr>
      <w:r>
        <w:rPr>
          <w:rFonts w:hint="eastAsia" w:ascii="手书体" w:hAnsi="手书体" w:eastAsia="手书体" w:cs="手书体"/>
          <w:b/>
          <w:bCs/>
          <w:sz w:val="30"/>
          <w:szCs w:val="30"/>
          <w:lang w:val="en-US" w:eastAsia="zh-CN"/>
        </w:rPr>
        <w:t>1.</w:t>
      </w:r>
      <w:r>
        <w:rPr>
          <w:rFonts w:hint="eastAsia" w:ascii="宋体" w:hAnsi="宋体" w:eastAsia="宋体" w:cs="宋体"/>
          <w:b/>
          <w:bCs/>
          <w:sz w:val="32"/>
          <w:szCs w:val="32"/>
          <w:lang w:val="en-US" w:eastAsia="zh-CN"/>
        </w:rPr>
        <w:t>审核过程(以初步评审为例）</w:t>
      </w:r>
    </w:p>
    <w:p>
      <w:r>
        <w:drawing>
          <wp:inline distT="0" distB="0" distL="114300" distR="114300">
            <wp:extent cx="5266690" cy="2378075"/>
            <wp:effectExtent l="0" t="0" r="635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6690" cy="2378075"/>
                    </a:xfrm>
                    <a:prstGeom prst="rect">
                      <a:avLst/>
                    </a:prstGeom>
                    <a:noFill/>
                    <a:ln>
                      <a:noFill/>
                    </a:ln>
                  </pic:spPr>
                </pic:pic>
              </a:graphicData>
            </a:graphic>
          </wp:inline>
        </w:drawing>
      </w:r>
    </w:p>
    <w:p>
      <w:pPr>
        <w:rPr>
          <w:rFonts w:hint="default" w:eastAsiaTheme="minorEastAsia"/>
          <w:sz w:val="32"/>
          <w:szCs w:val="32"/>
          <w:lang w:val="en-US" w:eastAsia="zh-CN"/>
        </w:rPr>
      </w:pPr>
      <w:r>
        <w:rPr>
          <w:rFonts w:hint="eastAsia"/>
          <w:sz w:val="32"/>
          <w:szCs w:val="32"/>
          <w:lang w:val="en-US" w:eastAsia="zh-CN"/>
        </w:rPr>
        <w:t>这里需要评委老师参照招标文件和投标文件自主评分。</w:t>
      </w:r>
    </w:p>
    <w:p/>
    <w:p>
      <w:r>
        <w:drawing>
          <wp:inline distT="0" distB="0" distL="114300" distR="114300">
            <wp:extent cx="5266690" cy="2378075"/>
            <wp:effectExtent l="0" t="0" r="635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6690" cy="2378075"/>
                    </a:xfrm>
                    <a:prstGeom prst="rect">
                      <a:avLst/>
                    </a:prstGeom>
                    <a:noFill/>
                    <a:ln>
                      <a:noFill/>
                    </a:ln>
                  </pic:spPr>
                </pic:pic>
              </a:graphicData>
            </a:graphic>
          </wp:inline>
        </w:drawing>
      </w:r>
    </w:p>
    <w:p>
      <w:pPr>
        <w:rPr>
          <w:rFonts w:hint="default" w:eastAsiaTheme="minorEastAsia"/>
          <w:b/>
          <w:bCs/>
          <w:sz w:val="32"/>
          <w:szCs w:val="32"/>
          <w:lang w:val="en-US" w:eastAsia="zh-CN"/>
        </w:rPr>
      </w:pPr>
      <w:r>
        <w:rPr>
          <w:rFonts w:hint="eastAsia"/>
          <w:b/>
          <w:bCs/>
          <w:sz w:val="32"/>
          <w:szCs w:val="32"/>
          <w:lang w:val="en-US" w:eastAsia="zh-CN"/>
        </w:rPr>
        <w:t>评分结束提交之后，仔细检查一下自己的个人汇总情况是否无误，如果有误联系主评委老师及时做出退回重评的操作。</w:t>
      </w:r>
    </w:p>
    <w:p/>
    <w:p>
      <w:r>
        <w:drawing>
          <wp:inline distT="0" distB="0" distL="114300" distR="114300">
            <wp:extent cx="5266690" cy="2378075"/>
            <wp:effectExtent l="0" t="0" r="6350"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6690" cy="2378075"/>
                    </a:xfrm>
                    <a:prstGeom prst="rect">
                      <a:avLst/>
                    </a:prstGeom>
                    <a:noFill/>
                    <a:ln>
                      <a:noFill/>
                    </a:ln>
                  </pic:spPr>
                </pic:pic>
              </a:graphicData>
            </a:graphic>
          </wp:inline>
        </w:drawing>
      </w:r>
    </w:p>
    <w:p>
      <w:pPr>
        <w:rPr>
          <w:rFonts w:hint="eastAsia" w:ascii="宋体" w:hAnsi="宋体" w:eastAsia="宋体" w:cs="宋体"/>
          <w:b/>
          <w:bCs/>
          <w:sz w:val="32"/>
          <w:szCs w:val="32"/>
          <w:highlight w:val="green"/>
          <w:lang w:val="en-US" w:eastAsia="zh-CN"/>
        </w:rPr>
      </w:pPr>
      <w:r>
        <w:rPr>
          <w:rFonts w:hint="eastAsia" w:ascii="宋体" w:hAnsi="宋体" w:eastAsia="宋体" w:cs="宋体"/>
          <w:b/>
          <w:bCs/>
          <w:sz w:val="32"/>
          <w:szCs w:val="32"/>
          <w:highlight w:val="red"/>
          <w:lang w:val="en-US" w:eastAsia="zh-CN"/>
        </w:rPr>
        <w:t>此图为主评委老师操作</w:t>
      </w:r>
      <w:r>
        <w:rPr>
          <w:rFonts w:hint="eastAsia" w:ascii="宋体" w:hAnsi="宋体" w:eastAsia="宋体" w:cs="宋体"/>
          <w:b/>
          <w:bCs/>
          <w:sz w:val="32"/>
          <w:szCs w:val="32"/>
          <w:lang w:val="en-US" w:eastAsia="zh-CN"/>
        </w:rPr>
        <w:t>，总汇总的</w:t>
      </w:r>
      <w:r>
        <w:rPr>
          <w:rFonts w:hint="eastAsia" w:ascii="宋体" w:hAnsi="宋体" w:eastAsia="宋体" w:cs="宋体"/>
          <w:b/>
          <w:bCs/>
          <w:sz w:val="32"/>
          <w:szCs w:val="32"/>
          <w:highlight w:val="yellow"/>
          <w:lang w:val="en-US" w:eastAsia="zh-CN"/>
        </w:rPr>
        <w:t>需要询问一下其他评委老师的个人汇总情况，确定是否无误后</w:t>
      </w:r>
      <w:r>
        <w:rPr>
          <w:rFonts w:hint="eastAsia" w:ascii="宋体" w:hAnsi="宋体" w:eastAsia="宋体" w:cs="宋体"/>
          <w:b/>
          <w:bCs/>
          <w:sz w:val="32"/>
          <w:szCs w:val="32"/>
          <w:lang w:val="en-US" w:eastAsia="zh-CN"/>
        </w:rPr>
        <w:t>，</w:t>
      </w:r>
      <w:r>
        <w:rPr>
          <w:rFonts w:hint="eastAsia" w:ascii="宋体" w:hAnsi="宋体" w:eastAsia="宋体" w:cs="宋体"/>
          <w:b/>
          <w:bCs/>
          <w:sz w:val="32"/>
          <w:szCs w:val="32"/>
          <w:highlight w:val="green"/>
          <w:lang w:val="en-US" w:eastAsia="zh-CN"/>
        </w:rPr>
        <w:t>点击确定，然后点击生成签章表进行下一步。</w:t>
      </w:r>
    </w:p>
    <w:p>
      <w:pPr>
        <w:rPr>
          <w:rFonts w:hint="eastAsia" w:ascii="手书体" w:hAnsi="手书体" w:eastAsia="手书体" w:cs="手书体"/>
          <w:b/>
          <w:bCs/>
          <w:sz w:val="32"/>
          <w:szCs w:val="32"/>
          <w:highlight w:val="green"/>
          <w:lang w:val="en-US" w:eastAsia="zh-CN"/>
        </w:rPr>
      </w:pPr>
    </w:p>
    <w:p>
      <w:pPr>
        <w:numPr>
          <w:ilvl w:val="0"/>
          <w:numId w:val="2"/>
        </w:numPr>
        <w:ind w:left="0" w:leftChars="0" w:firstLine="0" w:firstLineChars="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报价流程(需要多次报价的项目-[以谈判为例]）</w:t>
      </w:r>
    </w:p>
    <w:p>
      <w:pPr>
        <w:numPr>
          <w:ilvl w:val="0"/>
          <w:numId w:val="0"/>
        </w:numPr>
        <w:ind w:leftChars="0"/>
      </w:pPr>
      <w:r>
        <w:drawing>
          <wp:inline distT="0" distB="0" distL="114300" distR="114300">
            <wp:extent cx="5264150" cy="2359025"/>
            <wp:effectExtent l="0" t="0" r="889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5264150" cy="2359025"/>
                    </a:xfrm>
                    <a:prstGeom prst="rect">
                      <a:avLst/>
                    </a:prstGeom>
                    <a:noFill/>
                    <a:ln>
                      <a:noFill/>
                    </a:ln>
                  </pic:spPr>
                </pic:pic>
              </a:graphicData>
            </a:graphic>
          </wp:inline>
        </w:drawing>
      </w:r>
    </w:p>
    <w:p>
      <w:pPr>
        <w:numPr>
          <w:ilvl w:val="0"/>
          <w:numId w:val="0"/>
        </w:numPr>
        <w:ind w:leftChars="0"/>
        <w:rPr>
          <w:rFonts w:hint="eastAsia"/>
          <w:lang w:val="en-US" w:eastAsia="zh-CN"/>
        </w:rPr>
      </w:pPr>
    </w:p>
    <w:p>
      <w:pPr>
        <w:widowControl w:val="0"/>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点击报价历史查看，选择开始下一轮报价，所有报价单位报价结束对其进行解密报价，然后点击展示解密报价。</w:t>
      </w:r>
    </w:p>
    <w:p>
      <w:pPr>
        <w:widowControl w:val="0"/>
        <w:numPr>
          <w:ilvl w:val="0"/>
          <w:numId w:val="0"/>
        </w:numPr>
        <w:jc w:val="both"/>
        <w:rPr>
          <w:rFonts w:hint="eastAsia" w:ascii="手书体" w:hAnsi="手书体" w:eastAsia="手书体" w:cs="手书体"/>
          <w:b/>
          <w:bCs/>
          <w:sz w:val="30"/>
          <w:szCs w:val="30"/>
          <w:lang w:val="en-US" w:eastAsia="zh-CN"/>
        </w:rPr>
      </w:pPr>
    </w:p>
    <w:p>
      <w:pPr>
        <w:numPr>
          <w:ilvl w:val="0"/>
          <w:numId w:val="2"/>
        </w:numPr>
        <w:ind w:left="0" w:leftChars="0" w:firstLine="0" w:firstLineChars="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两型加分（</w:t>
      </w:r>
      <w:r>
        <w:rPr>
          <w:rFonts w:hint="eastAsia" w:ascii="宋体" w:hAnsi="宋体" w:cs="宋体"/>
          <w:b/>
          <w:bCs/>
          <w:sz w:val="32"/>
          <w:szCs w:val="32"/>
          <w:lang w:val="en-US" w:eastAsia="zh-CN"/>
        </w:rPr>
        <w:t>货物评标办法独有</w:t>
      </w:r>
      <w:r>
        <w:rPr>
          <w:rFonts w:hint="eastAsia" w:ascii="宋体" w:hAnsi="宋体" w:eastAsia="宋体" w:cs="宋体"/>
          <w:b/>
          <w:bCs/>
          <w:sz w:val="32"/>
          <w:szCs w:val="32"/>
          <w:lang w:val="en-US" w:eastAsia="zh-CN"/>
        </w:rPr>
        <w:t>）</w:t>
      </w:r>
      <w:r>
        <w:rPr>
          <w:rFonts w:hint="eastAsia" w:ascii="宋体" w:hAnsi="宋体" w:cs="宋体"/>
          <w:b/>
          <w:bCs/>
          <w:sz w:val="32"/>
          <w:szCs w:val="32"/>
          <w:lang w:val="en-US" w:eastAsia="zh-CN"/>
        </w:rPr>
        <w:t>【详细评审的优惠加分】</w:t>
      </w:r>
    </w:p>
    <w:p>
      <w:pPr>
        <w:widowControl w:val="0"/>
        <w:numPr>
          <w:ilvl w:val="0"/>
          <w:numId w:val="0"/>
        </w:numPr>
        <w:jc w:val="both"/>
      </w:pPr>
      <w:r>
        <w:drawing>
          <wp:inline distT="0" distB="0" distL="114300" distR="114300">
            <wp:extent cx="5271135" cy="1497330"/>
            <wp:effectExtent l="0" t="0" r="190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5271135" cy="1497330"/>
                    </a:xfrm>
                    <a:prstGeom prst="rect">
                      <a:avLst/>
                    </a:prstGeom>
                    <a:noFill/>
                    <a:ln>
                      <a:noFill/>
                    </a:ln>
                  </pic:spPr>
                </pic:pic>
              </a:graphicData>
            </a:graphic>
          </wp:inline>
        </w:drawing>
      </w:r>
    </w:p>
    <w:p>
      <w:pPr>
        <w:widowControl w:val="0"/>
        <w:numPr>
          <w:ilvl w:val="0"/>
          <w:numId w:val="0"/>
        </w:numPr>
        <w:jc w:val="both"/>
        <w:rPr>
          <w:rFonts w:hint="default"/>
          <w:lang w:val="en-US" w:eastAsia="zh-CN"/>
        </w:rPr>
      </w:pPr>
      <w:r>
        <w:rPr>
          <w:rFonts w:hint="eastAsia"/>
          <w:lang w:val="en-US" w:eastAsia="zh-CN"/>
        </w:rPr>
        <w:t>如有两型产品的额外加分可以直接打分，加分值会出现在组长确定的页面。</w:t>
      </w:r>
    </w:p>
    <w:p>
      <w:pPr>
        <w:widowControl w:val="0"/>
        <w:numPr>
          <w:ilvl w:val="0"/>
          <w:numId w:val="0"/>
        </w:numPr>
        <w:jc w:val="both"/>
        <w:rPr>
          <w:rFonts w:hint="default" w:ascii="手书体" w:hAnsi="手书体" w:eastAsia="手书体" w:cs="手书体"/>
          <w:b/>
          <w:bCs/>
          <w:sz w:val="30"/>
          <w:szCs w:val="30"/>
          <w:lang w:val="en-US" w:eastAsia="zh-CN"/>
        </w:rPr>
      </w:pPr>
    </w:p>
    <w:p>
      <w:pPr>
        <w:numPr>
          <w:ilvl w:val="0"/>
          <w:numId w:val="2"/>
        </w:numPr>
        <w:ind w:left="0" w:leftChars="0" w:firstLine="0" w:firstLineChars="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评委签章</w:t>
      </w:r>
      <w:r>
        <w:rPr>
          <w:rFonts w:hint="eastAsia" w:ascii="宋体" w:hAnsi="宋体" w:eastAsia="宋体" w:cs="宋体"/>
          <w:b/>
          <w:bCs/>
          <w:sz w:val="32"/>
          <w:szCs w:val="32"/>
          <w:highlight w:val="red"/>
          <w:lang w:val="en-US" w:eastAsia="zh-CN"/>
        </w:rPr>
        <w:t>（特别注意）</w:t>
      </w:r>
    </w:p>
    <w:p>
      <w:pPr>
        <w:numPr>
          <w:ilvl w:val="0"/>
          <w:numId w:val="0"/>
        </w:numPr>
        <w:ind w:leftChars="0"/>
      </w:pPr>
      <w:r>
        <w:drawing>
          <wp:inline distT="0" distB="0" distL="114300" distR="114300">
            <wp:extent cx="5266690" cy="2378075"/>
            <wp:effectExtent l="0" t="0" r="635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5266690" cy="2378075"/>
                    </a:xfrm>
                    <a:prstGeom prst="rect">
                      <a:avLst/>
                    </a:prstGeom>
                    <a:noFill/>
                    <a:ln>
                      <a:noFill/>
                    </a:ln>
                  </pic:spPr>
                </pic:pic>
              </a:graphicData>
            </a:graphic>
          </wp:inline>
        </w:drawing>
      </w:r>
    </w:p>
    <w:p>
      <w:pPr>
        <w:numPr>
          <w:ilvl w:val="0"/>
          <w:numId w:val="0"/>
        </w:numPr>
        <w:ind w:leftChars="0"/>
        <w:rPr>
          <w:rFonts w:hint="eastAsia"/>
          <w:sz w:val="30"/>
          <w:szCs w:val="30"/>
          <w:lang w:val="en-US" w:eastAsia="zh-CN"/>
        </w:rPr>
      </w:pPr>
      <w:r>
        <w:rPr>
          <w:rFonts w:hint="eastAsia"/>
          <w:sz w:val="30"/>
          <w:szCs w:val="30"/>
          <w:lang w:val="en-US" w:eastAsia="zh-CN"/>
        </w:rPr>
        <w:t>最终排名确认之后，所有评委老师需要等待主评委老师核实两个报告并提交然后告诉其他</w:t>
      </w:r>
      <w:bookmarkStart w:id="0" w:name="_GoBack"/>
      <w:bookmarkEnd w:id="0"/>
      <w:r>
        <w:rPr>
          <w:rFonts w:hint="eastAsia"/>
          <w:sz w:val="30"/>
          <w:szCs w:val="30"/>
          <w:lang w:val="en-US" w:eastAsia="zh-CN"/>
        </w:rPr>
        <w:t>评委老师可以签章了</w:t>
      </w: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numPr>
          <w:ilvl w:val="0"/>
          <w:numId w:val="0"/>
        </w:numPr>
        <w:ind w:leftChars="0"/>
        <w:rPr>
          <w:rFonts w:hint="default"/>
          <w:sz w:val="24"/>
          <w:szCs w:val="24"/>
          <w:lang w:val="en-US" w:eastAsia="zh-CN"/>
        </w:rPr>
      </w:pPr>
    </w:p>
    <w:p>
      <w:pPr>
        <w:numPr>
          <w:ilvl w:val="0"/>
          <w:numId w:val="2"/>
        </w:numPr>
        <w:ind w:left="0" w:leftChars="0" w:firstLine="0" w:firstLineChars="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废标和答复</w:t>
      </w:r>
    </w:p>
    <w:p>
      <w:pPr>
        <w:numPr>
          <w:ilvl w:val="0"/>
          <w:numId w:val="0"/>
        </w:numPr>
        <w:ind w:leftChars="0"/>
        <w:rPr>
          <w:rFonts w:hint="eastAsia" w:ascii="手书体" w:hAnsi="手书体" w:eastAsia="手书体" w:cs="手书体"/>
          <w:b/>
          <w:bCs/>
          <w:sz w:val="30"/>
          <w:szCs w:val="30"/>
          <w:lang w:val="en-US" w:eastAsia="zh-CN"/>
        </w:rPr>
      </w:pPr>
    </w:p>
    <w:p>
      <w:pPr>
        <w:numPr>
          <w:ilvl w:val="0"/>
          <w:numId w:val="0"/>
        </w:numPr>
        <w:ind w:leftChars="0"/>
        <w:rPr>
          <w:rFonts w:hint="eastAsia" w:ascii="手书体" w:hAnsi="手书体" w:eastAsia="手书体" w:cs="手书体"/>
          <w:b/>
          <w:bCs/>
          <w:sz w:val="30"/>
          <w:szCs w:val="30"/>
          <w:lang w:val="en-US" w:eastAsia="zh-CN"/>
        </w:rPr>
      </w:pPr>
      <w:r>
        <w:drawing>
          <wp:inline distT="0" distB="0" distL="114300" distR="114300">
            <wp:extent cx="5266690" cy="2378075"/>
            <wp:effectExtent l="0" t="0" r="6350"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5266690" cy="2378075"/>
                    </a:xfrm>
                    <a:prstGeom prst="rect">
                      <a:avLst/>
                    </a:prstGeom>
                    <a:noFill/>
                    <a:ln>
                      <a:noFill/>
                    </a:ln>
                  </pic:spPr>
                </pic:pic>
              </a:graphicData>
            </a:graphic>
          </wp:inline>
        </w:drawing>
      </w:r>
    </w:p>
    <w:p>
      <w:pPr>
        <w:numPr>
          <w:ilvl w:val="0"/>
          <w:numId w:val="0"/>
        </w:numPr>
        <w:ind w:leftChars="0"/>
        <w:rPr>
          <w:rFonts w:hint="eastAsia" w:ascii="手书体" w:hAnsi="手书体" w:eastAsia="手书体" w:cs="手书体"/>
          <w:b/>
          <w:bCs/>
          <w:sz w:val="30"/>
          <w:szCs w:val="30"/>
          <w:lang w:val="en-US" w:eastAsia="zh-CN"/>
        </w:rPr>
      </w:pPr>
    </w:p>
    <w:p>
      <w:pPr>
        <w:widowControl w:val="0"/>
        <w:numPr>
          <w:ilvl w:val="0"/>
          <w:numId w:val="0"/>
        </w:numPr>
        <w:jc w:val="both"/>
        <w:rPr>
          <w:rFonts w:hint="eastAsia" w:ascii="手书体" w:hAnsi="手书体" w:eastAsia="手书体" w:cs="手书体"/>
          <w:b/>
          <w:bCs/>
          <w:sz w:val="30"/>
          <w:szCs w:val="30"/>
          <w:lang w:val="en-US" w:eastAsia="zh-CN"/>
        </w:rPr>
      </w:pPr>
    </w:p>
    <w:p>
      <w:pPr>
        <w:rPr>
          <w:rFonts w:hint="eastAsia" w:ascii="手书体" w:hAnsi="手书体" w:eastAsia="手书体" w:cs="手书体"/>
          <w:b/>
          <w:bCs/>
          <w:sz w:val="32"/>
          <w:szCs w:val="32"/>
          <w:highlight w:val="gree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手书体">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6F9DC"/>
    <w:multiLevelType w:val="singleLevel"/>
    <w:tmpl w:val="92F6F9DC"/>
    <w:lvl w:ilvl="0" w:tentative="0">
      <w:start w:val="1"/>
      <w:numFmt w:val="decimal"/>
      <w:lvlText w:val="%1."/>
      <w:lvlJc w:val="left"/>
      <w:pPr>
        <w:tabs>
          <w:tab w:val="left" w:pos="312"/>
        </w:tabs>
      </w:pPr>
    </w:lvl>
  </w:abstractNum>
  <w:abstractNum w:abstractNumId="1">
    <w:nsid w:val="AAAD9D98"/>
    <w:multiLevelType w:val="singleLevel"/>
    <w:tmpl w:val="AAAD9D9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xYzc2MTQ2YjU3ZGU1M2Y3YzFhM2YzNmY0MzM2MzkifQ=="/>
  </w:docVars>
  <w:rsids>
    <w:rsidRoot w:val="3A0E1C86"/>
    <w:rsid w:val="027C0D50"/>
    <w:rsid w:val="0E7C2BF7"/>
    <w:rsid w:val="0EA37FCC"/>
    <w:rsid w:val="0F823CBE"/>
    <w:rsid w:val="23F650D1"/>
    <w:rsid w:val="25AC1E2B"/>
    <w:rsid w:val="263F14EC"/>
    <w:rsid w:val="2830793F"/>
    <w:rsid w:val="2D524C40"/>
    <w:rsid w:val="307A0EB7"/>
    <w:rsid w:val="32D2002E"/>
    <w:rsid w:val="34297002"/>
    <w:rsid w:val="373A0C1E"/>
    <w:rsid w:val="3A0E1C86"/>
    <w:rsid w:val="48866B4C"/>
    <w:rsid w:val="4D907392"/>
    <w:rsid w:val="57EE53E1"/>
    <w:rsid w:val="5932754F"/>
    <w:rsid w:val="5A735AF1"/>
    <w:rsid w:val="6A40487A"/>
    <w:rsid w:val="74A92964"/>
    <w:rsid w:val="7B584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b/>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kern w:val="44"/>
      <w:sz w:val="44"/>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1310</Words>
  <Characters>1316</Characters>
  <Lines>0</Lines>
  <Paragraphs>0</Paragraphs>
  <TotalTime>12</TotalTime>
  <ScaleCrop>false</ScaleCrop>
  <LinksUpToDate>false</LinksUpToDate>
  <CharactersWithSpaces>1439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2023-01-31T09:28:00Z</dcterms:created>
  <dc:creator>南念</dc:creator>
  <cp:lastModifiedBy>南念</cp:lastModifiedBy>
  <dcterms:modified xsi:type="dcterms:W3CDTF">2023-04-13T03:47:35Z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14A47FD1AD0D473B842C46519E868635</vt:lpwstr>
  </property>
</Properties>
</file>